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95EDA" w:rsidRPr="00824AA2" w:rsidRDefault="0061041D" w:rsidP="00C95EDA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295275</wp:posOffset>
            </wp:positionV>
            <wp:extent cx="5276850" cy="1352550"/>
            <wp:effectExtent l="76200" t="38100" r="57150" b="19050"/>
            <wp:wrapTight wrapText="bothSides">
              <wp:wrapPolygon edited="0">
                <wp:start x="-312" y="-608"/>
                <wp:lineTo x="-312" y="21904"/>
                <wp:lineTo x="21834" y="21904"/>
                <wp:lineTo x="21834" y="-608"/>
                <wp:lineTo x="-312" y="-608"/>
              </wp:wrapPolygon>
            </wp:wrapTight>
            <wp:docPr id="5" name="תמונה 5" descr="bamid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mid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9900"/>
                        </a:gs>
                        <a:gs pos="100000">
                          <a:srgbClr val="FFCC00"/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C95EDA" w:rsidRPr="00824AA2">
        <w:rPr>
          <w:rFonts w:ascii="Arial" w:hAnsi="Arial" w:cs="Arial"/>
          <w:rtl/>
        </w:rPr>
        <w:t>בס"ד.</w:t>
      </w:r>
    </w:p>
    <w:p w:rsidR="0061041D" w:rsidRDefault="004851CE" w:rsidP="00C95EDA">
      <w:pPr>
        <w:rPr>
          <w:rFonts w:ascii="Arial" w:hAnsi="Arial" w:cs="Arial"/>
          <w:b/>
          <w:bCs/>
          <w:sz w:val="40"/>
          <w:szCs w:val="40"/>
          <w:rtl/>
        </w:rPr>
      </w:pPr>
      <w:r w:rsidRPr="004851CE">
        <w:rPr>
          <w:rFonts w:ascii="Arial" w:hAnsi="Arial" w:cs="Arial"/>
          <w:noProof/>
          <w:color w:val="800000"/>
          <w:rtl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DownRibbonSharp" o:spid="_x0000_s1026" type="#_x0000_t113" style="position:absolute;left:0;text-align:left;margin-left:-183pt;margin-top:-54.55pt;width:351pt;height:63pt;rotation:180;z-index:251662336" fillcolor="#e36c0a [2409]" strokecolor="#f2f2f2 [3041]" strokeweight="3pt">
            <v:fill color2="#fae2ce" rotate="t"/>
            <v:shadow on="t" type="perspective" color="#622423 [1605]" opacity=".5" offset="1pt" offset2="-1pt"/>
            <o:lock v:ext="edit" verticies="t"/>
            <w10:wrap anchorx="page"/>
          </v:shape>
        </w:pict>
      </w:r>
      <w:r w:rsidRPr="004851CE">
        <w:rPr>
          <w:rFonts w:ascii="Arial" w:hAnsi="Arial" w:cs="Arial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0.55pt;margin-top:10.95pt;width:238.5pt;height:45pt;z-index:251663360" fillcolor="#c4bc96 [2414]">
            <v:shadow color="#868686"/>
            <v:textpath style="font-family:&quot;Guttman Mantova-Bold&quot;;font-weight:bold;v-text-kern:t" trim="t" fitpath="t" string="פרשת חקת"/>
            <w10:wrap type="topAndBottom"/>
          </v:shape>
        </w:pict>
      </w:r>
    </w:p>
    <w:p w:rsidR="00C95EDA" w:rsidRDefault="000863D1" w:rsidP="000863D1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3028950</wp:posOffset>
            </wp:positionV>
            <wp:extent cx="2495550" cy="1774825"/>
            <wp:effectExtent l="171450" t="133350" r="361950" b="301625"/>
            <wp:wrapSquare wrapText="bothSides"/>
            <wp:docPr id="4" name="תמונה 3" descr="D:\הרבנית פלד 1 קובץ\פרשת שבוע\melima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הרבנית פלד 1 קובץ\פרשת שבוע\melimal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7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851CE" w:rsidRPr="004851CE">
        <w:rPr>
          <w:rFonts w:ascii="Arial" w:hAnsi="Arial" w:cs="Arial"/>
          <w:noProof/>
          <w:rtl/>
        </w:rPr>
        <w:pict>
          <v:roundrect id="_x0000_s1029" style="position:absolute;left:0;text-align:left;margin-left:-15pt;margin-top:-.8pt;width:210pt;height:65.75pt;rotation:180;z-index:-251651072;mso-position-horizontal-relative:text;mso-position-vertical-relative:text" arcsize="10923f" fillcolor="#e36c0a [2409]" strokecolor="#f2f2f2 [3041]" strokeweight="3pt">
            <v:fill rotate="t"/>
            <v:shadow on="t" type="perspective" color="#622423 [1605]" opacity=".5" origin=",.5" offset="0,0" matrix=",-56756f,,.5"/>
            <o:lock v:ext="edit" verticies="t"/>
            <w10:wrap anchorx="page"/>
          </v:roundrect>
        </w:pict>
      </w:r>
      <w:r w:rsidR="0061041D">
        <w:rPr>
          <w:rFonts w:ascii="Arial" w:hAnsi="Arial" w:cs="Arial" w:hint="cs"/>
          <w:b/>
          <w:bCs/>
          <w:sz w:val="40"/>
          <w:szCs w:val="40"/>
          <w:rtl/>
        </w:rPr>
        <w:t>"זאת התורה אדם</w:t>
      </w:r>
    </w:p>
    <w:p w:rsidR="0061041D" w:rsidRDefault="0061041D" w:rsidP="000863D1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כי ימות באהל"</w:t>
      </w:r>
    </w:p>
    <w:p w:rsidR="0061041D" w:rsidRDefault="0061041D" w:rsidP="000863D1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1041D">
        <w:rPr>
          <w:rFonts w:ascii="Arial" w:hAnsi="Arial" w:cs="Arial" w:hint="cs"/>
          <w:b/>
          <w:bCs/>
          <w:sz w:val="28"/>
          <w:szCs w:val="28"/>
          <w:rtl/>
        </w:rPr>
        <w:t>(י"ט,י"ד)</w:t>
      </w:r>
    </w:p>
    <w:p w:rsidR="00706DF8" w:rsidRDefault="004851CE" w:rsidP="0061041D">
      <w:pPr>
        <w:rPr>
          <w:rFonts w:ascii="Arial" w:hAnsi="Arial" w:cs="Arial"/>
          <w:b/>
          <w:bCs/>
          <w:sz w:val="28"/>
          <w:szCs w:val="28"/>
          <w:rtl/>
        </w:rPr>
      </w:pPr>
      <w:r w:rsidRPr="004851CE">
        <w:rPr>
          <w:rFonts w:ascii="Arial" w:hAnsi="Arial" w:cs="Arial"/>
          <w:noProof/>
          <w:rtl/>
        </w:rPr>
        <w:pict>
          <v:shape id="_x0000_s1028" type="#_x0000_t136" style="position:absolute;left:0;text-align:left;margin-left:-20.8pt;margin-top:17.9pt;width:209.6pt;height:43.15pt;z-index:251664384" fillcolor="#930">
            <v:shadow color="#868686"/>
            <v:textpath style="font-family:&quot;Guttman Keren&quot;;font-weight:bold;v-text-kern:t" trim="t" fitpath="t" string="הילד שניצל מהמנזר"/>
            <w10:wrap type="topAndBottom"/>
          </v:shape>
        </w:pict>
      </w:r>
    </w:p>
    <w:p w:rsidR="00706DF8" w:rsidRDefault="00706DF8" w:rsidP="0061041D">
      <w:pPr>
        <w:rPr>
          <w:rFonts w:ascii="Arial" w:hAnsi="Arial" w:cs="Arial"/>
          <w:b/>
          <w:bCs/>
          <w:sz w:val="28"/>
          <w:szCs w:val="28"/>
          <w:rtl/>
        </w:rPr>
      </w:pPr>
    </w:p>
    <w:p w:rsidR="00706DF8" w:rsidRDefault="00A45D6F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אין דברי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מתקיי</w:t>
      </w:r>
      <w:r w:rsidR="00706DF8">
        <w:rPr>
          <w:rFonts w:ascii="Arial" w:hAnsi="Arial" w:cs="Arial" w:hint="cs"/>
          <w:b/>
          <w:bCs/>
          <w:sz w:val="28"/>
          <w:szCs w:val="28"/>
          <w:rtl/>
        </w:rPr>
        <w:t>מין</w:t>
      </w:r>
      <w:proofErr w:type="spellEnd"/>
      <w:r w:rsidR="00706DF8">
        <w:rPr>
          <w:rFonts w:ascii="Arial" w:hAnsi="Arial" w:cs="Arial" w:hint="cs"/>
          <w:b/>
          <w:bCs/>
          <w:sz w:val="28"/>
          <w:szCs w:val="28"/>
          <w:rtl/>
        </w:rPr>
        <w:t xml:space="preserve"> אלא במי שממית עצמו עליה (ברכות ס"ג)</w:t>
      </w:r>
    </w:p>
    <w:p w:rsidR="00706DF8" w:rsidRDefault="00D1093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מעשה שהיה כך היה:</w:t>
      </w:r>
    </w:p>
    <w:p w:rsidR="00D10931" w:rsidRDefault="00D10931" w:rsidP="00CC6D0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בנה של אחת המשפחות החשובות בעירו של ה"נחל אשכול" נישבה אל בין כתלי המגזר, ולמרות הצעקות הנוראיות של הו</w:t>
      </w:r>
      <w:r w:rsidR="00CC6D04">
        <w:rPr>
          <w:rFonts w:ascii="Arial" w:hAnsi="Arial" w:cs="Arial" w:hint="cs"/>
          <w:b/>
          <w:bCs/>
          <w:sz w:val="28"/>
          <w:szCs w:val="28"/>
          <w:rtl/>
        </w:rPr>
        <w:t>ר</w:t>
      </w:r>
      <w:r>
        <w:rPr>
          <w:rFonts w:ascii="Arial" w:hAnsi="Arial" w:cs="Arial" w:hint="cs"/>
          <w:b/>
          <w:bCs/>
          <w:sz w:val="28"/>
          <w:szCs w:val="28"/>
          <w:rtl/>
        </w:rPr>
        <w:t>י הילד, כמו גם מחאותיהם של גאוני העיר ופרנסיה, המשיכו הנוצרים להחזיק בילד.</w:t>
      </w:r>
    </w:p>
    <w:p w:rsidR="00D10931" w:rsidRDefault="00C7612F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noProof/>
          <w:rtl/>
        </w:rPr>
        <w:pict>
          <v:roundrect id="_x0000_s1030" style="position:absolute;left:0;text-align:left;margin-left:11.25pt;margin-top:-.1pt;width:410.25pt;height:47.75pt;rotation:180;z-index:-251644928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0863D1"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6934200</wp:posOffset>
            </wp:positionV>
            <wp:extent cx="2501900" cy="1771650"/>
            <wp:effectExtent l="171450" t="133350" r="355600" b="304800"/>
            <wp:wrapSquare wrapText="bothSides"/>
            <wp:docPr id="1" name="תמונה 1" descr="D:\הרבנית פלד 1 קובץ\2 פרשת שבוע\111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הרבנית פלד 1 קובץ\2 פרשת שבוע\111untitled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4235C">
        <w:rPr>
          <w:rFonts w:ascii="Arial" w:hAnsi="Arial" w:cs="Arial" w:hint="cs"/>
          <w:b/>
          <w:bCs/>
          <w:sz w:val="28"/>
          <w:szCs w:val="28"/>
          <w:rtl/>
        </w:rPr>
        <w:t xml:space="preserve">ההורים האומללים והקהילה כולה תבעו את הנוצרים לבית המשפט,אבל מהמנזר נשלחה תשובה ולפיה טענותיהם של היהודים </w:t>
      </w:r>
      <w:r w:rsidR="00A45D6F">
        <w:rPr>
          <w:rFonts w:ascii="Arial" w:hAnsi="Arial" w:cs="Arial" w:hint="cs"/>
          <w:b/>
          <w:bCs/>
          <w:sz w:val="28"/>
          <w:szCs w:val="28"/>
          <w:rtl/>
        </w:rPr>
        <w:t>בשקר יסודן, ואין להן על מה שיסמ</w:t>
      </w:r>
      <w:r w:rsidR="00D4235C">
        <w:rPr>
          <w:rFonts w:ascii="Arial" w:hAnsi="Arial" w:cs="Arial" w:hint="cs"/>
          <w:b/>
          <w:bCs/>
          <w:sz w:val="28"/>
          <w:szCs w:val="28"/>
          <w:rtl/>
        </w:rPr>
        <w:t>כו, כי הילד כלל לא נחטף אלא הוא ילד נוצרי אדוק לכל דבר מימים ימימה...</w:t>
      </w:r>
    </w:p>
    <w:p w:rsidR="00D4235C" w:rsidRDefault="00D4235C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כך עברו כמה שנים, והילד נטמע עמוק-עמוק במקומו החדש, תוך שאנשי המנזר מפתים ומפטמים אותו בחיי תפנוקים ומעניקים לו ממון רב,כדי שלא יעלה בדעתו אי-פעם לשוב לחיק ההורים ולחיקה של היהדות.</w:t>
      </w:r>
    </w:p>
    <w:p w:rsidR="00D4235C" w:rsidRDefault="00D4235C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ההורים,שבמשך כל העת לא נחו ולא שקטו ועשו מאמצים בל-יתוארו על מנת לפדות את בנם,הצליחו </w:t>
      </w: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>לבסוף לדבר אל לבו של שופט נוסף,אוהב ישראל,שהיה מובן לפתוח את הנושא ולדון</w:t>
      </w:r>
      <w:r w:rsidR="0057770A">
        <w:rPr>
          <w:rFonts w:ascii="Arial" w:hAnsi="Arial" w:cs="Arial" w:hint="cs"/>
          <w:b/>
          <w:bCs/>
          <w:sz w:val="28"/>
          <w:szCs w:val="28"/>
          <w:rtl/>
        </w:rPr>
        <w:t xml:space="preserve"> מחדש בפרשה הכאובה.</w:t>
      </w:r>
    </w:p>
    <w:p w:rsidR="0057770A" w:rsidRDefault="0057770A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לאחר ששמע את טענות שני הצדדים,פנה אל הורי הילד ואמר:"אני שומע את טענותיהם,אבל מי ערב לי שאתם דוברי אמת?</w:t>
      </w:r>
    </w:p>
    <w:p w:rsidR="0057770A" w:rsidRDefault="000863D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189865</wp:posOffset>
            </wp:positionH>
            <wp:positionV relativeFrom="margin">
              <wp:posOffset>571500</wp:posOffset>
            </wp:positionV>
            <wp:extent cx="2749550" cy="1847850"/>
            <wp:effectExtent l="171450" t="133350" r="355600" b="304800"/>
            <wp:wrapSquare wrapText="bothSides"/>
            <wp:docPr id="3" name="תמונה 2" descr="D:\אמא פלד\קבלה\3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אמא פלד\קבלה\330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7770A">
        <w:rPr>
          <w:rFonts w:ascii="Arial" w:hAnsi="Arial" w:cs="Arial" w:hint="cs"/>
          <w:b/>
          <w:bCs/>
          <w:sz w:val="28"/>
          <w:szCs w:val="28"/>
          <w:rtl/>
        </w:rPr>
        <w:t>אולי דבריהם של אנשי הכנסייה העומדים על דעתם שהילד הוא נוצרי,הם אלה העומדים במבחן המציאות?</w:t>
      </w:r>
    </w:p>
    <w:p w:rsidR="0057770A" w:rsidRDefault="002253D4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לכן,אני </w:t>
      </w:r>
      <w:r w:rsidR="007F0635">
        <w:rPr>
          <w:rFonts w:ascii="Arial" w:hAnsi="Arial" w:cs="Arial" w:hint="cs"/>
          <w:b/>
          <w:bCs/>
          <w:sz w:val="28"/>
          <w:szCs w:val="28"/>
          <w:rtl/>
        </w:rPr>
        <w:t xml:space="preserve">מוכן להעניק לכם הזדמנות חד-פעמית על מנת שתוכלו להוכיח באמצעותה </w:t>
      </w:r>
      <w:r w:rsidR="0088385C">
        <w:rPr>
          <w:rFonts w:ascii="Arial" w:hAnsi="Arial" w:cs="Arial" w:hint="cs"/>
          <w:b/>
          <w:bCs/>
          <w:sz w:val="28"/>
          <w:szCs w:val="28"/>
          <w:rtl/>
        </w:rPr>
        <w:t>שאתם צודקים.</w:t>
      </w:r>
    </w:p>
    <w:p w:rsidR="0088385C" w:rsidRDefault="00944A37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oundrect id="_x0000_s1031" style="position:absolute;left:0;text-align:left;margin-left:0;margin-top:0;width:417pt;height:64.5pt;rotation:180;z-index:-251643904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88385C">
        <w:rPr>
          <w:rFonts w:ascii="Arial" w:hAnsi="Arial" w:cs="Arial" w:hint="cs"/>
          <w:b/>
          <w:bCs/>
          <w:sz w:val="28"/>
          <w:szCs w:val="28"/>
          <w:rtl/>
        </w:rPr>
        <w:t xml:space="preserve">הצעתי היא כזו: אני אדרוש מהכנסייה לאפשר לכם </w:t>
      </w:r>
      <w:r w:rsidR="005E15E2">
        <w:rPr>
          <w:rFonts w:ascii="Arial" w:hAnsi="Arial" w:cs="Arial" w:hint="cs"/>
          <w:b/>
          <w:bCs/>
          <w:sz w:val="28"/>
          <w:szCs w:val="28"/>
          <w:rtl/>
        </w:rPr>
        <w:t>להיכנס אל הילד ולשהות במחיצתו חמש דקות,אתם או בא-כוחכם.</w:t>
      </w:r>
    </w:p>
    <w:p w:rsidR="005E15E2" w:rsidRDefault="005E15E2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אם תצליחו באותו פרק זמן להוציאו,מרצונו,מהכנסייה יהיה זה עבורי אות ברור שהילד הוא שלכם.</w:t>
      </w:r>
    </w:p>
    <w:p w:rsidR="005E15E2" w:rsidRDefault="005E15E2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אבל אם לא יעלה זאת בידכם, יישאר הילד בכנסייה לעולמים!"</w:t>
      </w:r>
    </w:p>
    <w:p w:rsidR="005E15E2" w:rsidRDefault="005E15E2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ההורים יצאו מבית-המשפט מעודדים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>מה, אם כי לא ידעו כיצד יצליחו במשימה המאוד-מאוד קשה שהוטלה עליהם.</w:t>
      </w:r>
    </w:p>
    <w:p w:rsidR="005E15E2" w:rsidRDefault="005E15E2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הרי אין ספק שבמשך השנים שבהן </w:t>
      </w:r>
      <w:r w:rsidR="0080766E">
        <w:rPr>
          <w:rFonts w:ascii="Arial" w:hAnsi="Arial" w:cs="Arial" w:hint="cs"/>
          <w:b/>
          <w:bCs/>
          <w:sz w:val="28"/>
          <w:szCs w:val="28"/>
          <w:rtl/>
        </w:rPr>
        <w:t xml:space="preserve">שהה הילד בכנסייה,הצליחו לטמטם את מוחו ולבו </w:t>
      </w:r>
      <w:proofErr w:type="spellStart"/>
      <w:r w:rsidR="0080766E">
        <w:rPr>
          <w:rFonts w:ascii="Arial" w:hAnsi="Arial" w:cs="Arial" w:hint="cs"/>
          <w:b/>
          <w:bCs/>
          <w:sz w:val="28"/>
          <w:szCs w:val="28"/>
          <w:rtl/>
        </w:rPr>
        <w:t>בעי</w:t>
      </w:r>
      <w:r w:rsidR="00927113">
        <w:rPr>
          <w:rFonts w:ascii="Arial" w:hAnsi="Arial" w:cs="Arial" w:hint="cs"/>
          <w:b/>
          <w:bCs/>
          <w:sz w:val="28"/>
          <w:szCs w:val="28"/>
          <w:rtl/>
        </w:rPr>
        <w:t>נ</w:t>
      </w:r>
      <w:r w:rsidR="0080766E">
        <w:rPr>
          <w:rFonts w:ascii="Arial" w:hAnsi="Arial" w:cs="Arial" w:hint="cs"/>
          <w:b/>
          <w:bCs/>
          <w:sz w:val="28"/>
          <w:szCs w:val="28"/>
          <w:rtl/>
        </w:rPr>
        <w:t>יני</w:t>
      </w:r>
      <w:proofErr w:type="spellEnd"/>
      <w:r w:rsidR="0080766E">
        <w:rPr>
          <w:rFonts w:ascii="Arial" w:hAnsi="Arial" w:cs="Arial" w:hint="cs"/>
          <w:b/>
          <w:bCs/>
          <w:sz w:val="28"/>
          <w:szCs w:val="28"/>
          <w:rtl/>
        </w:rPr>
        <w:t xml:space="preserve"> "העולם הזה".</w:t>
      </w:r>
    </w:p>
    <w:p w:rsidR="0080766E" w:rsidRDefault="00126A90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ואם כן,כיצד א</w:t>
      </w:r>
      <w:r w:rsidR="0080766E">
        <w:rPr>
          <w:rFonts w:ascii="Arial" w:hAnsi="Arial" w:cs="Arial" w:hint="cs"/>
          <w:b/>
          <w:bCs/>
          <w:sz w:val="28"/>
          <w:szCs w:val="28"/>
          <w:rtl/>
        </w:rPr>
        <w:t>פוא יצליחו לשכנעו לחזור אל הקהילה היהודית,שבוודאי לא תוכל להעניק לו שפע גשמי במידה רבה כל כך?</w:t>
      </w:r>
    </w:p>
    <w:p w:rsidR="0080766E" w:rsidRDefault="0080766E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התדפקו ההורים על דלת ביתו של הגאון בעל ה"נחל אשכול" והתחננו לפניו שי</w:t>
      </w:r>
      <w:r w:rsidR="0047492A">
        <w:rPr>
          <w:rFonts w:ascii="Arial" w:hAnsi="Arial" w:cs="Arial" w:hint="cs"/>
          <w:b/>
          <w:bCs/>
          <w:sz w:val="28"/>
          <w:szCs w:val="28"/>
          <w:rtl/>
        </w:rPr>
        <w:t>י</w:t>
      </w:r>
      <w:r>
        <w:rPr>
          <w:rFonts w:ascii="Arial" w:hAnsi="Arial" w:cs="Arial" w:hint="cs"/>
          <w:b/>
          <w:bCs/>
          <w:sz w:val="28"/>
          <w:szCs w:val="28"/>
          <w:rtl/>
        </w:rPr>
        <w:t>תן להם עצה ותושי</w:t>
      </w:r>
      <w:r w:rsidR="00126A90">
        <w:rPr>
          <w:rFonts w:ascii="Arial" w:hAnsi="Arial" w:cs="Arial" w:hint="cs"/>
          <w:b/>
          <w:bCs/>
          <w:sz w:val="28"/>
          <w:szCs w:val="28"/>
          <w:rtl/>
        </w:rPr>
        <w:t>י</w:t>
      </w:r>
      <w:r>
        <w:rPr>
          <w:rFonts w:ascii="Arial" w:hAnsi="Arial" w:cs="Arial" w:hint="cs"/>
          <w:b/>
          <w:bCs/>
          <w:sz w:val="28"/>
          <w:szCs w:val="28"/>
          <w:rtl/>
        </w:rPr>
        <w:t>ה.</w:t>
      </w:r>
    </w:p>
    <w:p w:rsidR="002B718A" w:rsidRDefault="00944A37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oundrect id="_x0000_s1032" style="position:absolute;left:0;text-align:left;margin-left:0;margin-top:63pt;width:197.25pt;height:66.75pt;rotation:180;z-index:-251642880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0863D1"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2686050</wp:posOffset>
            </wp:positionH>
            <wp:positionV relativeFrom="margin">
              <wp:posOffset>5905500</wp:posOffset>
            </wp:positionV>
            <wp:extent cx="2609850" cy="1962150"/>
            <wp:effectExtent l="171450" t="133350" r="361950" b="304800"/>
            <wp:wrapSquare wrapText="bothSides"/>
            <wp:docPr id="6" name="תמונה 4" descr="D:\הרבנית פלד 1 קובץ\תמונות תפילה\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הרבנית פלד 1 קובץ\תמונות תפילה\6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B718A">
        <w:rPr>
          <w:rFonts w:ascii="Arial" w:hAnsi="Arial" w:cs="Arial" w:hint="cs"/>
          <w:b/>
          <w:bCs/>
          <w:sz w:val="28"/>
          <w:szCs w:val="28"/>
          <w:rtl/>
        </w:rPr>
        <w:t>הגאון הרגיע את ההורים המודאגים,חיזקם באמונה ובביטחון בהשי"ת,ואח"כ הפתיעם באומרו:</w:t>
      </w:r>
    </w:p>
    <w:p w:rsidR="002B718A" w:rsidRDefault="002B718A" w:rsidP="002E252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"אני אכנס אתכם למ</w:t>
      </w:r>
      <w:r w:rsidR="002E2522">
        <w:rPr>
          <w:rFonts w:ascii="Arial" w:hAnsi="Arial" w:cs="Arial" w:hint="cs"/>
          <w:b/>
          <w:bCs/>
          <w:sz w:val="28"/>
          <w:szCs w:val="28"/>
          <w:rtl/>
        </w:rPr>
        <w:t>נ</w:t>
      </w:r>
      <w:r>
        <w:rPr>
          <w:rFonts w:ascii="Arial" w:hAnsi="Arial" w:cs="Arial" w:hint="cs"/>
          <w:b/>
          <w:bCs/>
          <w:sz w:val="28"/>
          <w:szCs w:val="28"/>
          <w:rtl/>
        </w:rPr>
        <w:t>זר ואשוחח עם הילד, ומקווני שבחסדי ה' אצליח לשכנע אותו לחזור ליהדות".</w:t>
      </w:r>
    </w:p>
    <w:p w:rsidR="002B718A" w:rsidRDefault="002B718A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לאחר הדברים האלה התעודדו ההורים ביותר,ובכל </w:t>
      </w:r>
      <w:r w:rsidR="00594C48">
        <w:rPr>
          <w:rFonts w:ascii="Arial" w:hAnsi="Arial" w:cs="Arial" w:hint="cs"/>
          <w:b/>
          <w:bCs/>
          <w:sz w:val="28"/>
          <w:szCs w:val="28"/>
          <w:rtl/>
        </w:rPr>
        <w:t xml:space="preserve">זאת כאשר הגיעה השעה הגורלית,התדפקו בלב חרד ובברכיים רועדות </w:t>
      </w:r>
      <w:r w:rsidR="00F45A81">
        <w:rPr>
          <w:rFonts w:ascii="Arial" w:hAnsi="Arial" w:cs="Arial" w:hint="cs"/>
          <w:b/>
          <w:bCs/>
          <w:sz w:val="28"/>
          <w:szCs w:val="28"/>
          <w:rtl/>
        </w:rPr>
        <w:t xml:space="preserve"> על דלת חדרו של הילד בכנסייה.</w:t>
      </w:r>
    </w:p>
    <w:p w:rsidR="00F45A81" w:rsidRDefault="00F45A8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ה"נחל אשכול",כהבטחתו,הצטרף לפגישה,כשהוא לבוש בקיטל ובכיפה הלבנה של יום כיפור.</w:t>
      </w:r>
    </w:p>
    <w:p w:rsidR="00F45A81" w:rsidRDefault="00944A37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lastRenderedPageBreak/>
        <w:pict>
          <v:roundrect id="_x0000_s1035" style="position:absolute;left:0;text-align:left;margin-left:8.25pt;margin-top:-3.75pt;width:410.25pt;height:67.5pt;rotation:180;z-index:-251639808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F45A81">
        <w:rPr>
          <w:rFonts w:ascii="Arial" w:hAnsi="Arial" w:cs="Arial" w:hint="cs"/>
          <w:b/>
          <w:bCs/>
          <w:sz w:val="28"/>
          <w:szCs w:val="28"/>
          <w:rtl/>
        </w:rPr>
        <w:t>עתה עומדות לרשותם לא יותר מחמש דקות כדי לשכנע את הבן האהוב לחזור אל תחת כנפי הדת היהודית.</w:t>
      </w:r>
    </w:p>
    <w:p w:rsidR="00F45A81" w:rsidRDefault="00F45A8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אם המשימה לא תוכתר בהצלחה ייחרץ גורלו להישאר נוצרי.</w:t>
      </w:r>
    </w:p>
    <w:p w:rsidR="00F45A81" w:rsidRDefault="00F45A8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המחזה היה מרטיט.</w:t>
      </w:r>
    </w:p>
    <w:p w:rsidR="00F45A81" w:rsidRDefault="00F45A8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ההורים והרב ישב מן הצד האחד.והילד-שעל פניו נראו סימני הטמיעה בין הנוצרים-מן העבר השני.</w:t>
      </w:r>
    </w:p>
    <w:p w:rsidR="00F45A81" w:rsidRDefault="00F45A81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האב והאם מביטים ברב ומייחלים למוצא פיו.אבל הוא אינו אומר מילה,רק מתחיל לפזם ולנגן את הנעימה המוכרת </w:t>
      </w:r>
      <w:r w:rsidR="004A155F">
        <w:rPr>
          <w:rFonts w:ascii="Arial" w:hAnsi="Arial" w:cs="Arial" w:hint="cs"/>
          <w:b/>
          <w:bCs/>
          <w:sz w:val="28"/>
          <w:szCs w:val="28"/>
          <w:rtl/>
        </w:rPr>
        <w:t>של "כל נדרי" המושרת בכל קהילות ישראל עם התקדש ליל יום הכיפורים.</w:t>
      </w:r>
    </w:p>
    <w:p w:rsidR="004A155F" w:rsidRDefault="00944A37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oundrect id="_x0000_s1034" style="position:absolute;left:0;text-align:left;margin-left:-8.25pt;margin-top:2.15pt;width:217.5pt;height:63pt;rotation:180;z-index:-251640832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0863D1"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1619885</wp:posOffset>
            </wp:positionV>
            <wp:extent cx="2476500" cy="1865630"/>
            <wp:effectExtent l="171450" t="133350" r="361950" b="306070"/>
            <wp:wrapSquare wrapText="bothSides"/>
            <wp:docPr id="8" name="תמונה 5" descr="D:\הרבנית פלד 1 קובץ\תמונות תפילה\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הרבנית פלד 1 קובץ\תמונות תפילה\9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5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155F">
        <w:rPr>
          <w:rFonts w:ascii="Arial" w:hAnsi="Arial" w:cs="Arial" w:hint="cs"/>
          <w:b/>
          <w:bCs/>
          <w:sz w:val="28"/>
          <w:szCs w:val="28"/>
          <w:rtl/>
        </w:rPr>
        <w:t>הילד יושב ומאזין,ומאזין,ומאזין,עד שניכר עליו שנעשה מרותק לנעימה המרגשת,והנה גם דמעה מלוחה נראית בזווית עיניו.</w:t>
      </w:r>
    </w:p>
    <w:p w:rsidR="004A155F" w:rsidRDefault="004A155F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וה"נחל אשכול" ממשיך לפזם את "כל נדרי",מרישא עד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גמירא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,"ואסרי ושבועי וחרמי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וקונמי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>...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נדרנא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ודאשתבענא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ודאחרימנא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ודאסדנא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על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נפשתנא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>".</w:t>
      </w:r>
    </w:p>
    <w:p w:rsidR="004A155F" w:rsidRDefault="004A155F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כך במשך שלוש דקות תמימות.</w:t>
      </w:r>
    </w:p>
    <w:p w:rsidR="004A155F" w:rsidRDefault="004A155F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ההורים</w:t>
      </w:r>
      <w:r w:rsidR="00200A55">
        <w:rPr>
          <w:rFonts w:ascii="Arial" w:hAnsi="Arial" w:cs="Arial" w:hint="cs"/>
          <w:b/>
          <w:bCs/>
          <w:sz w:val="28"/>
          <w:szCs w:val="28"/>
          <w:rtl/>
        </w:rPr>
        <w:t xml:space="preserve"> מביטים בשעון.שתי דקות נשארו. בלבד.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"האם אתה רוצה לבוא אתנו ולזכות בעולם הזה ובעולם הבא.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או שמא הינך מבכר להישאר כאן בכנסייה?"-שאל הרב.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ליבם של האב והאם קפא.</w:t>
      </w:r>
    </w:p>
    <w:p w:rsidR="00200A55" w:rsidRDefault="00944A37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oundrect id="_x0000_s1033" style="position:absolute;left:0;text-align:left;margin-left:8.25pt;margin-top:1.05pt;width:410.25pt;height:66.75pt;rotation:180;z-index:-251641856" arcsize="10923f" fillcolor="#c4bc96 [2414]" stroked="f" strokecolor="#f2f2f2 [3041]" strokeweight="3pt">
            <v:fill rotate="t"/>
            <v:shadow on="t" type="perspective" color="#622423 [1605]" opacity=".5" offset="1pt" offset2="-1pt"/>
            <o:lock v:ext="edit" verticies="t"/>
            <w10:wrap anchorx="page"/>
          </v:roundrect>
        </w:pict>
      </w:r>
      <w:r w:rsidR="00200A55">
        <w:rPr>
          <w:rFonts w:ascii="Arial" w:hAnsi="Arial" w:cs="Arial" w:hint="cs"/>
          <w:b/>
          <w:bCs/>
          <w:sz w:val="28"/>
          <w:szCs w:val="28"/>
          <w:rtl/>
        </w:rPr>
        <w:t>לפתע-פתאום,כמו מתוך חלום,זינק הילד ממקומו כולו נסער.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הוא נופל על זרועות ההורים וקורא-צווח בקול לא לו: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"הוציאוני מכאן!אינני רוצה להישאר בכנסייה לול לרגע נוסף! החזירוני אל בית-הכנסת,שם שמעתי את המנגינה הכל-כך מרגשת הזו!"</w:t>
      </w:r>
    </w:p>
    <w:p w:rsidR="00734666" w:rsidRDefault="00734666" w:rsidP="00734666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(אור דניאל)</w:t>
      </w:r>
    </w:p>
    <w:p w:rsidR="00200A55" w:rsidRDefault="00200A55" w:rsidP="0061041D">
      <w:pPr>
        <w:rPr>
          <w:rFonts w:ascii="Arial" w:hAnsi="Arial" w:cs="Arial"/>
          <w:b/>
          <w:bCs/>
          <w:sz w:val="28"/>
          <w:szCs w:val="28"/>
          <w:rtl/>
        </w:rPr>
      </w:pPr>
    </w:p>
    <w:p w:rsidR="0080766E" w:rsidRDefault="0080766E" w:rsidP="0061041D">
      <w:pPr>
        <w:rPr>
          <w:rFonts w:ascii="Arial" w:hAnsi="Arial" w:cs="Arial"/>
          <w:b/>
          <w:bCs/>
          <w:sz w:val="28"/>
          <w:szCs w:val="28"/>
          <w:rtl/>
        </w:rPr>
      </w:pPr>
    </w:p>
    <w:p w:rsidR="00706DF8" w:rsidRPr="0061041D" w:rsidRDefault="00706DF8" w:rsidP="0061041D">
      <w:pPr>
        <w:rPr>
          <w:rFonts w:ascii="Arial" w:hAnsi="Arial" w:cs="Arial"/>
          <w:b/>
          <w:bCs/>
          <w:sz w:val="28"/>
          <w:szCs w:val="28"/>
          <w:rtl/>
        </w:rPr>
      </w:pPr>
    </w:p>
    <w:p w:rsidR="00C95EDA" w:rsidRDefault="00C95EDA" w:rsidP="00C95EDA">
      <w:pPr>
        <w:rPr>
          <w:rFonts w:ascii="Arial" w:hAnsi="Arial" w:cs="X-stom"/>
          <w:sz w:val="40"/>
          <w:szCs w:val="40"/>
          <w:rtl/>
        </w:rPr>
      </w:pPr>
    </w:p>
    <w:p w:rsidR="00075EDB" w:rsidRDefault="00075EDB"/>
    <w:sectPr w:rsidR="00075EDB" w:rsidSect="00EA27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X-sto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characterSpacingControl w:val="doNotCompress"/>
  <w:compat/>
  <w:rsids>
    <w:rsidRoot w:val="00C95EDA"/>
    <w:rsid w:val="0001412C"/>
    <w:rsid w:val="000366BC"/>
    <w:rsid w:val="00045A21"/>
    <w:rsid w:val="00064DA9"/>
    <w:rsid w:val="00075EDB"/>
    <w:rsid w:val="000863D1"/>
    <w:rsid w:val="000910E1"/>
    <w:rsid w:val="00126A90"/>
    <w:rsid w:val="0013298F"/>
    <w:rsid w:val="001D3C74"/>
    <w:rsid w:val="001F3EBE"/>
    <w:rsid w:val="00200A55"/>
    <w:rsid w:val="002201E2"/>
    <w:rsid w:val="002253D4"/>
    <w:rsid w:val="00246955"/>
    <w:rsid w:val="00264356"/>
    <w:rsid w:val="0029025B"/>
    <w:rsid w:val="002B718A"/>
    <w:rsid w:val="002E2522"/>
    <w:rsid w:val="00323D49"/>
    <w:rsid w:val="00337B2F"/>
    <w:rsid w:val="003A3E27"/>
    <w:rsid w:val="003D3A70"/>
    <w:rsid w:val="004707F5"/>
    <w:rsid w:val="0047492A"/>
    <w:rsid w:val="004851CE"/>
    <w:rsid w:val="004A155F"/>
    <w:rsid w:val="004A4A24"/>
    <w:rsid w:val="004E15FE"/>
    <w:rsid w:val="00570330"/>
    <w:rsid w:val="0057770A"/>
    <w:rsid w:val="00577FDF"/>
    <w:rsid w:val="00594C48"/>
    <w:rsid w:val="005E15E2"/>
    <w:rsid w:val="0061041D"/>
    <w:rsid w:val="00676301"/>
    <w:rsid w:val="006A304E"/>
    <w:rsid w:val="00706DF8"/>
    <w:rsid w:val="0071391F"/>
    <w:rsid w:val="00734666"/>
    <w:rsid w:val="00747E4C"/>
    <w:rsid w:val="007B3C77"/>
    <w:rsid w:val="007E7B4A"/>
    <w:rsid w:val="007F0635"/>
    <w:rsid w:val="0080766E"/>
    <w:rsid w:val="0088385C"/>
    <w:rsid w:val="00895B47"/>
    <w:rsid w:val="008973E9"/>
    <w:rsid w:val="008B6BBA"/>
    <w:rsid w:val="008D275B"/>
    <w:rsid w:val="008E24D1"/>
    <w:rsid w:val="008F71B8"/>
    <w:rsid w:val="00927113"/>
    <w:rsid w:val="00944A37"/>
    <w:rsid w:val="009460A3"/>
    <w:rsid w:val="00965471"/>
    <w:rsid w:val="00967128"/>
    <w:rsid w:val="00A07BC5"/>
    <w:rsid w:val="00A45D6F"/>
    <w:rsid w:val="00A6289D"/>
    <w:rsid w:val="00AD7061"/>
    <w:rsid w:val="00B52230"/>
    <w:rsid w:val="00B74988"/>
    <w:rsid w:val="00C75C5E"/>
    <w:rsid w:val="00C7612F"/>
    <w:rsid w:val="00C95EDA"/>
    <w:rsid w:val="00CC6D04"/>
    <w:rsid w:val="00D10931"/>
    <w:rsid w:val="00D4235C"/>
    <w:rsid w:val="00D70CBF"/>
    <w:rsid w:val="00DB4FBA"/>
    <w:rsid w:val="00E416F8"/>
    <w:rsid w:val="00E50174"/>
    <w:rsid w:val="00EA2745"/>
    <w:rsid w:val="00ED6801"/>
    <w:rsid w:val="00F05E70"/>
    <w:rsid w:val="00F075A4"/>
    <w:rsid w:val="00F131C3"/>
    <w:rsid w:val="00F25E10"/>
    <w:rsid w:val="00F45A81"/>
    <w:rsid w:val="00FA7A62"/>
    <w:rsid w:val="00FD399C"/>
    <w:rsid w:val="00FF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D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77F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539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2011-06-26T08:47:00Z</cp:lastPrinted>
  <dcterms:created xsi:type="dcterms:W3CDTF">2011-06-23T17:06:00Z</dcterms:created>
  <dcterms:modified xsi:type="dcterms:W3CDTF">2011-06-27T16:39:00Z</dcterms:modified>
</cp:coreProperties>
</file>